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BB4346" w14:paraId="33A31851" w14:textId="77777777" w:rsidTr="004B5006">
        <w:tc>
          <w:tcPr>
            <w:tcW w:w="7792" w:type="dxa"/>
          </w:tcPr>
          <w:p w14:paraId="0397859B" w14:textId="77777777" w:rsidR="004A5E79" w:rsidRPr="00BB4346" w:rsidRDefault="004B5006" w:rsidP="00A31F35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BB4346">
              <w:rPr>
                <w:rFonts w:ascii="Times" w:hAnsi="Times" w:cs="Times New Roman"/>
                <w:sz w:val="20"/>
                <w:szCs w:val="20"/>
              </w:rPr>
              <w:t>ÕPPESISU</w:t>
            </w:r>
          </w:p>
        </w:tc>
        <w:tc>
          <w:tcPr>
            <w:tcW w:w="6378" w:type="dxa"/>
          </w:tcPr>
          <w:p w14:paraId="66ED2B4D" w14:textId="77777777" w:rsidR="004A5E79" w:rsidRPr="00BB4346" w:rsidRDefault="004B5006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ÕPITULEMUSED</w:t>
            </w:r>
          </w:p>
        </w:tc>
      </w:tr>
      <w:tr w:rsidR="006723BC" w:rsidRPr="00BB4346" w14:paraId="768CB3DB" w14:textId="77777777" w:rsidTr="00255131">
        <w:trPr>
          <w:trHeight w:val="340"/>
        </w:trPr>
        <w:tc>
          <w:tcPr>
            <w:tcW w:w="7792" w:type="dxa"/>
          </w:tcPr>
          <w:p w14:paraId="12E8B21F" w14:textId="77777777" w:rsidR="006723BC" w:rsidRPr="00BB4346" w:rsidRDefault="00255131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KÄSITÖÖ</w:t>
            </w:r>
          </w:p>
        </w:tc>
        <w:tc>
          <w:tcPr>
            <w:tcW w:w="6378" w:type="dxa"/>
          </w:tcPr>
          <w:p w14:paraId="040608D0" w14:textId="77777777" w:rsidR="006723BC" w:rsidRPr="00BB4346" w:rsidRDefault="006723BC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55131" w:rsidRPr="00BB4346" w14:paraId="1F4D492F" w14:textId="77777777" w:rsidTr="00255131">
        <w:trPr>
          <w:trHeight w:val="690"/>
        </w:trPr>
        <w:tc>
          <w:tcPr>
            <w:tcW w:w="7792" w:type="dxa"/>
          </w:tcPr>
          <w:p w14:paraId="60A8B434" w14:textId="77777777" w:rsidR="00255131" w:rsidRPr="00BB4346" w:rsidRDefault="00743569" w:rsidP="005A0E10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 xml:space="preserve">DISAIN JA </w:t>
            </w:r>
            <w:r w:rsidR="005A0E10" w:rsidRPr="00BB4346">
              <w:rPr>
                <w:rFonts w:ascii="Times" w:hAnsi="Times" w:cs="Times New Roman"/>
                <w:sz w:val="20"/>
                <w:szCs w:val="20"/>
              </w:rPr>
              <w:t>KAVANDAMINE</w:t>
            </w:r>
          </w:p>
          <w:p w14:paraId="603D1562" w14:textId="77777777" w:rsidR="008F08B9" w:rsidRPr="00BB4346" w:rsidRDefault="008F08B9" w:rsidP="00CD2EC7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sisekujunduses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D97A679" w14:textId="77777777" w:rsidR="008F08B9" w:rsidRPr="00BB4346" w:rsidRDefault="008F08B9" w:rsidP="00CD2EC7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Ideekavand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vormistamine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0EDCBD6A" w14:textId="0E7B2959" w:rsidR="008F08B9" w:rsidRPr="00BB4346" w:rsidRDefault="008F08B9" w:rsidP="00CD2EC7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Ornamentika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alused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Kompositsiooni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seaduspärasuste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arvestamine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käsitööeset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kavandades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Tekstiileseme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kavandamine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kaunistamisviisid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tekstiilitehnoloogiates</w:t>
            </w:r>
            <w:proofErr w:type="spellEnd"/>
          </w:p>
        </w:tc>
        <w:tc>
          <w:tcPr>
            <w:tcW w:w="6378" w:type="dxa"/>
          </w:tcPr>
          <w:p w14:paraId="455B51DE" w14:textId="77777777" w:rsidR="00255131" w:rsidRPr="00BB4346" w:rsidRDefault="00255131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64798C7C" w14:textId="5A888C48" w:rsidR="008F08B9" w:rsidRDefault="008F08B9" w:rsidP="00CD2EC7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märkab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originaalseid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leidl</w:t>
            </w:r>
            <w:r w:rsidR="00C01FD8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ikke</w:t>
            </w:r>
            <w:proofErr w:type="spellEnd"/>
            <w:r w:rsidR="00C01FD8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1FD8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lahendusi</w:t>
            </w:r>
            <w:proofErr w:type="spellEnd"/>
            <w:r w:rsidR="00C01FD8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1FD8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esemete</w:t>
            </w:r>
            <w:proofErr w:type="spellEnd"/>
            <w:r w:rsidR="00C01FD8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1FD8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disainis</w:t>
            </w:r>
            <w:proofErr w:type="spellEnd"/>
            <w:r w:rsidR="00C01FD8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  <w:p w14:paraId="437A9859" w14:textId="3B27BD8E" w:rsidR="00C01FD8" w:rsidRPr="00BB4346" w:rsidRDefault="00C01FD8" w:rsidP="00CD2EC7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oskab</w:t>
            </w:r>
            <w:proofErr w:type="spellEnd"/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neid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esemete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valmistamisel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sisekujunduses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5B607AA1" w14:textId="77777777" w:rsidR="00255131" w:rsidRPr="00BB4346" w:rsidRDefault="00255131" w:rsidP="005A0E10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255131" w:rsidRPr="00BB4346" w14:paraId="5E939E76" w14:textId="77777777" w:rsidTr="00255131">
        <w:trPr>
          <w:trHeight w:val="380"/>
        </w:trPr>
        <w:tc>
          <w:tcPr>
            <w:tcW w:w="7792" w:type="dxa"/>
          </w:tcPr>
          <w:p w14:paraId="72FD499E" w14:textId="51336147" w:rsidR="00255131" w:rsidRPr="00BB4346" w:rsidRDefault="00743569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TÖÖ ORGANISEERIMINE</w:t>
            </w:r>
          </w:p>
          <w:p w14:paraId="2783C21C" w14:textId="77777777" w:rsidR="008F08B9" w:rsidRPr="00BB4346" w:rsidRDefault="008F08B9" w:rsidP="00CD2EC7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Töövahendite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sõltuvalt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valmistatavast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2CCA31A9" w14:textId="7CD384A7" w:rsidR="008F08B9" w:rsidRPr="00BB4346" w:rsidRDefault="008F08B9" w:rsidP="00CD2EC7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planeerimine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üksi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töötades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9FE1F6A" w14:textId="166E659D" w:rsidR="00255131" w:rsidRPr="00BB4346" w:rsidRDefault="008F08B9" w:rsidP="00CD2EC7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Vajaliku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hankimine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teabelevist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kasutamine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250830CD" w14:textId="77777777" w:rsidR="00255131" w:rsidRPr="00BB4346" w:rsidRDefault="00255131" w:rsidP="0025513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  <w:p w14:paraId="44B00A7E" w14:textId="77777777" w:rsidR="00BB4346" w:rsidRPr="00BB4346" w:rsidRDefault="008F08B9" w:rsidP="00CD2EC7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otsib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ülesandeid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täites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abi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nüüdisaegsest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teabelevist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  <w:r w:rsidR="00BB4346"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  <w:p w14:paraId="0699AF7A" w14:textId="7A9C71A0" w:rsidR="00BB4346" w:rsidRPr="00BB4346" w:rsidRDefault="00BB4346" w:rsidP="00CD2EC7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sõltuvalt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valmistatavast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esemest</w:t>
            </w:r>
            <w:proofErr w:type="spellEnd"/>
          </w:p>
          <w:p w14:paraId="4644F5B9" w14:textId="7D900F04" w:rsidR="00255131" w:rsidRPr="00BB4346" w:rsidRDefault="00255131" w:rsidP="008F08B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55131" w:rsidRPr="00BB4346" w14:paraId="4863281C" w14:textId="77777777" w:rsidTr="00255131">
        <w:trPr>
          <w:trHeight w:val="200"/>
        </w:trPr>
        <w:tc>
          <w:tcPr>
            <w:tcW w:w="7792" w:type="dxa"/>
          </w:tcPr>
          <w:p w14:paraId="6032F00E" w14:textId="77777777" w:rsidR="00255131" w:rsidRDefault="00255131" w:rsidP="005A0E10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RAHVAKUNST</w:t>
            </w:r>
          </w:p>
          <w:p w14:paraId="1D30251A" w14:textId="2196784C" w:rsidR="00255131" w:rsidRPr="007A1935" w:rsidRDefault="007A1935" w:rsidP="00CD2EC7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tikkimine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eesti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rahvakunstis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võimalustest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kasutamisel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tänapäeval</w:t>
            </w:r>
            <w:proofErr w:type="spellEnd"/>
          </w:p>
        </w:tc>
        <w:tc>
          <w:tcPr>
            <w:tcW w:w="6378" w:type="dxa"/>
          </w:tcPr>
          <w:p w14:paraId="5B0C0C05" w14:textId="77777777" w:rsidR="00255131" w:rsidRPr="00BB4346" w:rsidRDefault="00255131" w:rsidP="00255131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A191AEE" w14:textId="6A2108E7" w:rsidR="007A1935" w:rsidRPr="007A1935" w:rsidRDefault="007A1935" w:rsidP="00CD2EC7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inspiratsiooniallikana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etnograafilisi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7835F0C8" w14:textId="1EB66253" w:rsidR="00255131" w:rsidRPr="007A1935" w:rsidRDefault="007A1935" w:rsidP="00CD2EC7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näeb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rahvaste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kultuuripärandit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BB4346" w14:paraId="075492FD" w14:textId="77777777" w:rsidTr="00255131">
        <w:trPr>
          <w:trHeight w:val="320"/>
        </w:trPr>
        <w:tc>
          <w:tcPr>
            <w:tcW w:w="7792" w:type="dxa"/>
          </w:tcPr>
          <w:p w14:paraId="1F0692F7" w14:textId="77777777" w:rsidR="00255131" w:rsidRPr="00BB4346" w:rsidRDefault="00255131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MATERJALID</w:t>
            </w:r>
          </w:p>
          <w:p w14:paraId="55E6CA4A" w14:textId="77777777" w:rsidR="007A1935" w:rsidRPr="007A1935" w:rsidRDefault="009E487C" w:rsidP="00CD2EC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Tekstiilkiudained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Keemilised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kiud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Tehiskiudude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sünteetiliste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kiudude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omadused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A40CA92" w14:textId="11EB654F" w:rsidR="00255131" w:rsidRPr="007A1935" w:rsidRDefault="009E487C" w:rsidP="00CD2EC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käsitöömaterjalid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Mitmesuguste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kooskasutamise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leidmine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02A82FC4" w14:textId="77777777" w:rsidR="00255131" w:rsidRDefault="00255131" w:rsidP="007A1935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5645D65A" w14:textId="4F2B3723" w:rsidR="007A1935" w:rsidRPr="007A1935" w:rsidRDefault="007A1935" w:rsidP="00CD2EC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kirjeldab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keemiliste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kiudainete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põhiomadusi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kasutamist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hooldamist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0F0ACF6" w14:textId="2FB629D4" w:rsidR="007A1935" w:rsidRPr="007A1935" w:rsidRDefault="007A1935" w:rsidP="00CD2EC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võrdleb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valikul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tervisele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093D14D3" w14:textId="3C282E90" w:rsidR="00255131" w:rsidRPr="007A1935" w:rsidRDefault="007A1935" w:rsidP="00CD2EC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3) </w:t>
            </w: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kombineerib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töös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</w:p>
        </w:tc>
      </w:tr>
      <w:tr w:rsidR="00255131" w:rsidRPr="00BB4346" w14:paraId="6F692C27" w14:textId="77777777" w:rsidTr="00255131">
        <w:trPr>
          <w:trHeight w:val="252"/>
        </w:trPr>
        <w:tc>
          <w:tcPr>
            <w:tcW w:w="7792" w:type="dxa"/>
          </w:tcPr>
          <w:p w14:paraId="52979E16" w14:textId="77777777" w:rsidR="00255131" w:rsidRPr="00BB4346" w:rsidRDefault="00255131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TÖÖLIIGID</w:t>
            </w:r>
          </w:p>
          <w:p w14:paraId="20B76A3A" w14:textId="77777777" w:rsidR="007A1935" w:rsidRPr="007A1935" w:rsidRDefault="009E487C" w:rsidP="00CD2EC7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Tikkimine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Tutvumine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tikanditega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Tikand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loomingulise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väljendusvahendina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Sümbolid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märgid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korral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tikandi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arvutiga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1D9886B1" w14:textId="3F159ECE" w:rsidR="00255131" w:rsidRPr="007A1935" w:rsidRDefault="009E487C" w:rsidP="00CD2EC7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Silmuste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kahandamine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kasvatamine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Ringselt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kudumine</w:t>
            </w:r>
            <w:proofErr w:type="spellEnd"/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kinnas</w:t>
            </w:r>
            <w:proofErr w:type="spellEnd"/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)</w:t>
            </w:r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Kirjamine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koekirjade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skeemi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Silmuste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kudumine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viimistlemine</w:t>
            </w:r>
            <w:proofErr w:type="spellEnd"/>
          </w:p>
        </w:tc>
        <w:tc>
          <w:tcPr>
            <w:tcW w:w="6378" w:type="dxa"/>
          </w:tcPr>
          <w:p w14:paraId="7F73F8EE" w14:textId="77777777" w:rsidR="00255131" w:rsidRDefault="00255131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69A90FAD" w14:textId="56FEED4F" w:rsidR="007A1935" w:rsidRPr="007A1935" w:rsidRDefault="009E487C" w:rsidP="00CD2EC7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tööeseme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valmistamiseks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töövahendeid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</w:t>
            </w:r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hnikaid</w:t>
            </w:r>
            <w:proofErr w:type="spellEnd"/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viimistlusvõtteid</w:t>
            </w:r>
            <w:proofErr w:type="spellEnd"/>
            <w:r w:rsidR="007A1935"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354AAEBE" w14:textId="3E2E8DF6" w:rsidR="007A1935" w:rsidRPr="007A1935" w:rsidRDefault="009E487C" w:rsidP="00CD2EC7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kirjalist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pinda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koekirju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koeskeemi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koob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ringselt</w:t>
            </w:r>
            <w:proofErr w:type="spellEnd"/>
            <w:r w:rsid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kinnast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1F21D15A" w14:textId="09F6051B" w:rsidR="00255131" w:rsidRPr="007A1935" w:rsidRDefault="009E487C" w:rsidP="00CD2EC7">
            <w:pPr>
              <w:pStyle w:val="ListParagraph"/>
              <w:numPr>
                <w:ilvl w:val="0"/>
                <w:numId w:val="6"/>
              </w:num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leiab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loovaid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võimalusi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õpitud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käsitöötehnikaid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255131" w:rsidRPr="00BB4346" w14:paraId="50ED95C1" w14:textId="77777777" w:rsidTr="004C2466">
        <w:trPr>
          <w:trHeight w:val="176"/>
        </w:trPr>
        <w:tc>
          <w:tcPr>
            <w:tcW w:w="7792" w:type="dxa"/>
          </w:tcPr>
          <w:p w14:paraId="30CFD8CB" w14:textId="15CB5A0F" w:rsidR="003C1E02" w:rsidRPr="00BB4346" w:rsidRDefault="00255131" w:rsidP="00255131">
            <w:pPr>
              <w:pStyle w:val="NoSpacing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KODUND</w:t>
            </w:r>
            <w:r w:rsidR="003C1E02" w:rsidRPr="00BB4346">
              <w:rPr>
                <w:rFonts w:ascii="Times" w:hAnsi="Times" w:cs="Times New Roman"/>
                <w:sz w:val="20"/>
                <w:szCs w:val="20"/>
              </w:rPr>
              <w:t>US</w:t>
            </w:r>
          </w:p>
        </w:tc>
        <w:tc>
          <w:tcPr>
            <w:tcW w:w="6378" w:type="dxa"/>
          </w:tcPr>
          <w:p w14:paraId="30BCAAB4" w14:textId="77777777" w:rsidR="003C1E02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C2466" w:rsidRPr="00BB4346" w14:paraId="621E6F2C" w14:textId="77777777" w:rsidTr="005A0E10">
        <w:trPr>
          <w:trHeight w:val="508"/>
        </w:trPr>
        <w:tc>
          <w:tcPr>
            <w:tcW w:w="7792" w:type="dxa"/>
          </w:tcPr>
          <w:p w14:paraId="55A7F034" w14:textId="77777777" w:rsidR="004C2466" w:rsidRDefault="004C2466" w:rsidP="005A0E10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TOIT JA TOITUMINE</w:t>
            </w:r>
          </w:p>
          <w:p w14:paraId="26B6CFB6" w14:textId="65FD7C31" w:rsidR="00E208B0" w:rsidRPr="001E556B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Lisaained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toiduainetes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4E4B4445" w14:textId="77777777" w:rsidR="00E208B0" w:rsidRPr="001E556B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toitainelise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koostise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hinnang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3886EC06" w14:textId="77777777" w:rsidR="00E208B0" w:rsidRPr="001E556B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Mitmekülgse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tasakaalustatud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päevamenüü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koostamine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lähtuvalt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toitumissoovitustest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Internetipõhised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tervisliku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keskkonnad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Toitumisteave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meedias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hinnangud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2B197DAB" w14:textId="32DCAE7E" w:rsidR="00E208B0" w:rsidRPr="001E556B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Eestlaste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läbi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aegade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4596E933" w14:textId="7781109C" w:rsidR="00E208B0" w:rsidRPr="00434403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rahvaste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toitumistraditsioonid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toiduvalikut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mõjutavad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tegurid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asukoht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usk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jm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muutused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</w:t>
            </w:r>
            <w:r w:rsidR="00434403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umtöötlemisel</w:t>
            </w:r>
            <w:proofErr w:type="spellEnd"/>
            <w:r w:rsidR="00434403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4403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toitainete</w:t>
            </w:r>
            <w:proofErr w:type="spellEnd"/>
            <w:r w:rsidR="00434403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4403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kadu</w:t>
            </w:r>
            <w:proofErr w:type="spellEnd"/>
            <w:r w:rsidR="00434403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3E94C45A" w14:textId="77777777" w:rsidR="004C2466" w:rsidRDefault="004C2466" w:rsidP="005A0E10">
            <w:pPr>
              <w:pStyle w:val="ListParagraph"/>
              <w:rPr>
                <w:rFonts w:ascii="Times" w:hAnsi="Times" w:cs="Times New Roman"/>
                <w:sz w:val="20"/>
                <w:szCs w:val="20"/>
              </w:rPr>
            </w:pPr>
          </w:p>
          <w:p w14:paraId="6C3D7D1F" w14:textId="77777777" w:rsidR="00E208B0" w:rsidRPr="001E556B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proofErr w:type="gram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mitmekülgse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toiduvaliku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tähtsust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tervisele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põhiliste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makro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mikrotoitainete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vajalikkust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allikaid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0DF5F298" w14:textId="77777777" w:rsidR="00E208B0" w:rsidRPr="001E556B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analüüsib</w:t>
            </w:r>
            <w:proofErr w:type="spellEnd"/>
            <w:proofErr w:type="gram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toiteväärtust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kvaliteeti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toidu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säilitusviise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riknemisega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seotud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riskitegureid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2F686D16" w14:textId="77777777" w:rsidR="00E208B0" w:rsidRPr="001E556B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analüüsib</w:t>
            </w:r>
            <w:proofErr w:type="spellEnd"/>
            <w:proofErr w:type="gram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menüü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tervislikkust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koostab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tasakaalustatud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mitmekülgse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menüü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542DC3DA" w14:textId="77777777" w:rsidR="00E208B0" w:rsidRPr="001E556B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proofErr w:type="gram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valmistamisel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toimuvaid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muutusi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oskab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teadmisi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rakendada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97D2C6F" w14:textId="24C4A18D" w:rsidR="00E208B0" w:rsidRPr="00434403" w:rsidRDefault="00E208B0" w:rsidP="00CD2EC7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võrdleb</w:t>
            </w:r>
            <w:proofErr w:type="spellEnd"/>
            <w:proofErr w:type="gram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maade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rahvustoite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toitumistavasid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mõjutavaid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tegureid</w:t>
            </w:r>
            <w:proofErr w:type="spellEnd"/>
            <w:r w:rsidRPr="001E556B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BB4346" w14:paraId="7A6CAF1D" w14:textId="77777777" w:rsidTr="00255131">
        <w:trPr>
          <w:trHeight w:val="192"/>
        </w:trPr>
        <w:tc>
          <w:tcPr>
            <w:tcW w:w="7792" w:type="dxa"/>
          </w:tcPr>
          <w:p w14:paraId="449BC473" w14:textId="77777777" w:rsidR="00255131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lastRenderedPageBreak/>
              <w:t>TÖÖ ORGANISEERIMINE JA HÜGIEEN</w:t>
            </w:r>
          </w:p>
          <w:p w14:paraId="05A78497" w14:textId="77777777" w:rsidR="00CD2EC7" w:rsidRPr="00CD2EC7" w:rsidRDefault="00434403" w:rsidP="00CD2EC7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Meeskonna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juhtimine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692B3D0" w14:textId="06963D9F" w:rsidR="00434403" w:rsidRPr="00CD2EC7" w:rsidRDefault="00434403" w:rsidP="00CD2EC7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korraldamine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alates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menüü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koostamisest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kalkulatsioonist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praktilise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organiseerimisest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kuni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tulemuse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analüüsimiseni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3B47D21C" w14:textId="5509249A" w:rsidR="00434403" w:rsidRPr="00CD2EC7" w:rsidRDefault="00434403" w:rsidP="00CD2EC7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Toiduga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seonduvad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ametid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26CC44F9" w14:textId="77777777" w:rsidR="003C1E02" w:rsidRPr="00BB4346" w:rsidRDefault="003C1E02" w:rsidP="0043440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</w:tcPr>
          <w:p w14:paraId="057ECC18" w14:textId="77777777" w:rsidR="00255131" w:rsidRPr="00BB4346" w:rsidRDefault="00255131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250311CE" w14:textId="25ABACCA" w:rsidR="00CD2EC7" w:rsidRPr="00CD2EC7" w:rsidRDefault="00434403" w:rsidP="00CD2EC7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rühmaülesandeid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täites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kaasõpilaste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arvamusi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hinnanguid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74EFC1D3" w14:textId="60BD85C1" w:rsidR="00CD2EC7" w:rsidRPr="00CD2EC7" w:rsidRDefault="00434403" w:rsidP="00CD2EC7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menüüd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koostades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ainekirjandust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teabeallikaid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948182E" w14:textId="6906F37C" w:rsidR="00CD2EC7" w:rsidRPr="00CD2EC7" w:rsidRDefault="00434403" w:rsidP="00CD2EC7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kalkuleerib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maksumust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C685AB4" w14:textId="3B9D2178" w:rsidR="003C1E02" w:rsidRPr="00CD2EC7" w:rsidRDefault="00434403" w:rsidP="00CD2EC7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enda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huve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sobivust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toiduga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seotud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elukutseteks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hobideks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BB4346" w14:paraId="16A47803" w14:textId="77777777" w:rsidTr="00743569">
        <w:trPr>
          <w:trHeight w:val="560"/>
        </w:trPr>
        <w:tc>
          <w:tcPr>
            <w:tcW w:w="7792" w:type="dxa"/>
          </w:tcPr>
          <w:p w14:paraId="3686D1F7" w14:textId="77777777" w:rsidR="00255131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TOIDU VALMISTAMINE</w:t>
            </w:r>
          </w:p>
          <w:p w14:paraId="1619BAE8" w14:textId="77777777" w:rsidR="00CD2EC7" w:rsidRPr="00CD2EC7" w:rsidRDefault="00434403" w:rsidP="00CD2EC7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Nüüdisaegsed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köögiseadmed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kasutamine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hooldus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29E9D75C" w14:textId="77777777" w:rsidR="00CD2EC7" w:rsidRPr="00CD2EC7" w:rsidRDefault="00434403" w:rsidP="00CD2EC7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Kuumtöötlemise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B2E7A53" w14:textId="77777777" w:rsidR="00CD2EC7" w:rsidRPr="00CD2EC7" w:rsidRDefault="00434403" w:rsidP="00CD2EC7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Maitseained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roogade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maitsestamine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26D8A00" w14:textId="2117A309" w:rsidR="00434403" w:rsidRPr="00CD2EC7" w:rsidRDefault="00434403" w:rsidP="00CD2EC7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Supid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jaotustükid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lihatoidud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Kalaroad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Soojad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kastmed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6D31AFE5" w14:textId="23FE211F" w:rsidR="00743569" w:rsidRPr="00BB4346" w:rsidRDefault="00743569" w:rsidP="007435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635C2C1" w14:textId="77777777" w:rsidR="00255131" w:rsidRPr="00BB4346" w:rsidRDefault="00255131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7B2F686A" w14:textId="6636E4B1" w:rsidR="00CD2EC7" w:rsidRPr="00CD2EC7" w:rsidRDefault="00434403" w:rsidP="00CD2EC7">
            <w:pPr>
              <w:pStyle w:val="ListParagraph"/>
              <w:numPr>
                <w:ilvl w:val="0"/>
                <w:numId w:val="1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toiduainete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kuumtöötlemise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0528B315" w14:textId="38B6A353" w:rsidR="00CD2EC7" w:rsidRPr="00CD2EC7" w:rsidRDefault="00434403" w:rsidP="00CD2EC7">
            <w:pPr>
              <w:pStyle w:val="ListParagraph"/>
              <w:numPr>
                <w:ilvl w:val="0"/>
                <w:numId w:val="1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peamisi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maitseaineid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roogade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maitsestamise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D9914AC" w14:textId="18074B17" w:rsidR="00434403" w:rsidRPr="00CD2EC7" w:rsidRDefault="00434403" w:rsidP="00CD2EC7">
            <w:pPr>
              <w:pStyle w:val="ListParagraph"/>
              <w:numPr>
                <w:ilvl w:val="0"/>
                <w:numId w:val="1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retsepti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kuumi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külmi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roogi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6FB70264" w14:textId="5AE3B93A" w:rsidR="00CD2EC7" w:rsidRPr="00CD2EC7" w:rsidRDefault="00CD2EC7" w:rsidP="00CD2EC7">
            <w:pPr>
              <w:pStyle w:val="ListParagraph"/>
              <w:numPr>
                <w:ilvl w:val="0"/>
                <w:numId w:val="1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oskab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vajadusel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nüüdisaegseid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köögiseadmeid</w:t>
            </w:r>
            <w:proofErr w:type="spellEnd"/>
          </w:p>
          <w:p w14:paraId="777D2294" w14:textId="77777777" w:rsidR="003C1E02" w:rsidRPr="00BB4346" w:rsidRDefault="003C1E02" w:rsidP="005A0E10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743569" w:rsidRPr="00BB4346" w14:paraId="0D968837" w14:textId="77777777" w:rsidTr="00255131">
        <w:trPr>
          <w:trHeight w:val="524"/>
        </w:trPr>
        <w:tc>
          <w:tcPr>
            <w:tcW w:w="7792" w:type="dxa"/>
          </w:tcPr>
          <w:p w14:paraId="0F061D40" w14:textId="77777777" w:rsidR="00743569" w:rsidRDefault="00743569" w:rsidP="00743569">
            <w:pPr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ETIKETT</w:t>
            </w:r>
          </w:p>
          <w:p w14:paraId="4627E1BD" w14:textId="3E3780A7" w:rsidR="00CD2EC7" w:rsidRPr="00CD2EC7" w:rsidRDefault="00CD2EC7" w:rsidP="00CD2EC7">
            <w:pPr>
              <w:pStyle w:val="ListParagraph"/>
              <w:numPr>
                <w:ilvl w:val="0"/>
                <w:numId w:val="9"/>
              </w:numPr>
              <w:rPr>
                <w:rFonts w:ascii="Times" w:hAnsi="Times" w:cs="Times New Roman"/>
                <w:sz w:val="20"/>
                <w:szCs w:val="20"/>
              </w:rPr>
            </w:pPr>
            <w:r w:rsidRPr="00CD2EC7">
              <w:rPr>
                <w:rFonts w:ascii="Times" w:hAnsi="Times" w:cs="Times New Roman"/>
                <w:sz w:val="20"/>
                <w:szCs w:val="20"/>
              </w:rPr>
              <w:t>Lauaetikett</w:t>
            </w:r>
          </w:p>
          <w:p w14:paraId="294B3B1F" w14:textId="77777777" w:rsidR="00CD2EC7" w:rsidRPr="00CD2EC7" w:rsidRDefault="00CD2EC7" w:rsidP="00CD2EC7">
            <w:pPr>
              <w:pStyle w:val="ListParagraph"/>
              <w:numPr>
                <w:ilvl w:val="0"/>
                <w:numId w:val="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Rõivastus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käitumine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vastuvõttudel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koduses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peolauas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kohvikus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restoranis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35F39047" w14:textId="77777777" w:rsidR="00743569" w:rsidRPr="00BB4346" w:rsidRDefault="00743569" w:rsidP="007435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739231B" w14:textId="77777777" w:rsidR="00743569" w:rsidRDefault="00743569" w:rsidP="00CD2EC7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1730D895" w14:textId="773B4E46" w:rsidR="00CD2EC7" w:rsidRPr="00CD2EC7" w:rsidRDefault="00CD2EC7" w:rsidP="00CD2EC7">
            <w:pPr>
              <w:pStyle w:val="ListParagraph"/>
              <w:numPr>
                <w:ilvl w:val="0"/>
                <w:numId w:val="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skab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vastavalt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tähtpäeva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iseloomule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lauda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kata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seda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esteetiliselt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maitsekalt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kunistada</w:t>
            </w:r>
            <w:proofErr w:type="spellEnd"/>
          </w:p>
          <w:p w14:paraId="4EB14A96" w14:textId="15A74EDA" w:rsidR="00CD2EC7" w:rsidRPr="00CD2EC7" w:rsidRDefault="00CD2EC7" w:rsidP="00CD2EC7">
            <w:pPr>
              <w:pStyle w:val="ListParagraph"/>
              <w:numPr>
                <w:ilvl w:val="0"/>
                <w:numId w:val="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rõivastub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käitub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ürituse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iseloomu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kohaselt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BF2D307" w14:textId="34B17ACC" w:rsidR="00CD2EC7" w:rsidRPr="00CD2EC7" w:rsidRDefault="00CD2EC7" w:rsidP="00CD2EC7">
            <w:pPr>
              <w:pStyle w:val="ListParagraph"/>
              <w:numPr>
                <w:ilvl w:val="0"/>
                <w:numId w:val="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mõistab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lauakommete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tähtsust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meeldiva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suhtluskeskkonna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loomisel</w:t>
            </w:r>
            <w:proofErr w:type="spellEnd"/>
          </w:p>
        </w:tc>
      </w:tr>
      <w:tr w:rsidR="00255131" w:rsidRPr="00BB4346" w14:paraId="5A43F943" w14:textId="77777777" w:rsidTr="003C1E02">
        <w:trPr>
          <w:trHeight w:val="680"/>
        </w:trPr>
        <w:tc>
          <w:tcPr>
            <w:tcW w:w="7792" w:type="dxa"/>
          </w:tcPr>
          <w:p w14:paraId="3E9CC276" w14:textId="77777777" w:rsidR="00255131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KODU KORRASHOID</w:t>
            </w:r>
          </w:p>
          <w:p w14:paraId="567AB309" w14:textId="77777777" w:rsidR="00CD2EC7" w:rsidRPr="00CD2EC7" w:rsidRDefault="00CD2EC7" w:rsidP="00CD2EC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Toataimede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hooldamine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7FB15A8" w14:textId="3C33346A" w:rsidR="00CD2EC7" w:rsidRPr="00CD2EC7" w:rsidRDefault="00CD2EC7" w:rsidP="00CD2EC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Kodumasinad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1EDD0BA0" w14:textId="77777777" w:rsidR="003C1E02" w:rsidRPr="00597131" w:rsidRDefault="003C1E02" w:rsidP="0059713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113BC0A" w14:textId="77777777" w:rsidR="00255131" w:rsidRPr="00BB4346" w:rsidRDefault="00255131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6402ED48" w14:textId="5F55D499" w:rsidR="00CD2EC7" w:rsidRPr="00CD2EC7" w:rsidRDefault="00CD2EC7" w:rsidP="00CD2EC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kodumasinaid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oskab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võrrelda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parameetreid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käsitseda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neid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kasutusjuhendi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0D2186FB" w14:textId="7AC9CB91" w:rsidR="003C1E02" w:rsidRPr="00BB4346" w:rsidRDefault="00CD2EC7" w:rsidP="00CD2EC7">
            <w:pPr>
              <w:pStyle w:val="ListParagraph"/>
              <w:numPr>
                <w:ilvl w:val="0"/>
                <w:numId w:val="14"/>
              </w:num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oskab hooldada toataimi</w:t>
            </w:r>
          </w:p>
        </w:tc>
      </w:tr>
      <w:tr w:rsidR="003C1E02" w:rsidRPr="00BB4346" w14:paraId="6EB46C16" w14:textId="77777777" w:rsidTr="003C1E02">
        <w:trPr>
          <w:trHeight w:val="380"/>
        </w:trPr>
        <w:tc>
          <w:tcPr>
            <w:tcW w:w="7792" w:type="dxa"/>
          </w:tcPr>
          <w:p w14:paraId="7CBE7460" w14:textId="77777777" w:rsidR="003C1E02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TARBIJAKASVATUS</w:t>
            </w:r>
          </w:p>
          <w:p w14:paraId="2187CACD" w14:textId="77777777" w:rsidR="00CD2EC7" w:rsidRPr="00CD2EC7" w:rsidRDefault="00CD2EC7" w:rsidP="00CD2EC7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Tarbija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õigused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kohustused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38F70E27" w14:textId="77777777" w:rsidR="00CD2EC7" w:rsidRPr="00CD2EC7" w:rsidRDefault="00CD2EC7" w:rsidP="00CD2EC7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Märgistused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toodetel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31837C70" w14:textId="44E700C8" w:rsidR="003C1E02" w:rsidRPr="00597131" w:rsidRDefault="00CD2EC7" w:rsidP="00597131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Ostuotsustuste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mõjutamine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reklaami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1C49AE61" w14:textId="77777777" w:rsidR="003C1E02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1B6569B3" w14:textId="18D4B34B" w:rsidR="00CD2EC7" w:rsidRPr="00CD2EC7" w:rsidRDefault="00CD2EC7" w:rsidP="00597131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tarbija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õigusi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kohustusi</w:t>
            </w:r>
            <w:proofErr w:type="spellEnd"/>
            <w:r w:rsidRPr="00CD2EC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100B33F3" w14:textId="445627CB" w:rsidR="00CD2EC7" w:rsidRPr="00CD2EC7" w:rsidRDefault="00CD2EC7" w:rsidP="00597131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mõistab</w:t>
            </w:r>
            <w:proofErr w:type="spellEnd"/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märgistuse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tähtsust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vajalikkust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toodetel</w:t>
            </w:r>
            <w:proofErr w:type="spellEnd"/>
          </w:p>
          <w:p w14:paraId="51B382F9" w14:textId="3C8F24C3" w:rsidR="003C1E02" w:rsidRPr="00597131" w:rsidRDefault="00CD2EC7" w:rsidP="00597131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analüüsib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reklaamide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ost</w:t>
            </w:r>
            <w:r w:rsid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misele</w:t>
            </w:r>
            <w:proofErr w:type="spellEnd"/>
          </w:p>
        </w:tc>
      </w:tr>
      <w:tr w:rsidR="004450E9" w:rsidRPr="00BB4346" w14:paraId="66C7DB6A" w14:textId="77777777" w:rsidTr="00597131">
        <w:trPr>
          <w:trHeight w:val="420"/>
        </w:trPr>
        <w:tc>
          <w:tcPr>
            <w:tcW w:w="7792" w:type="dxa"/>
          </w:tcPr>
          <w:p w14:paraId="70743E62" w14:textId="14DEF07E" w:rsidR="00597131" w:rsidRDefault="00597131" w:rsidP="00743569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lastRenderedPageBreak/>
              <w:t>TEHNOLOOGIAÕPETUS</w:t>
            </w:r>
          </w:p>
          <w:p w14:paraId="3D5A297F" w14:textId="77777777" w:rsidR="00597131" w:rsidRPr="00597131" w:rsidRDefault="00597131" w:rsidP="00597131">
            <w:pPr>
              <w:pStyle w:val="ListParagraph"/>
              <w:numPr>
                <w:ilvl w:val="0"/>
                <w:numId w:val="1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analüüsimine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positiivsed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negatiivsed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Eetilised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tõekspidamised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rakendamisel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064D1EB3" w14:textId="0D6BB939" w:rsidR="00597131" w:rsidRPr="00597131" w:rsidRDefault="00597131" w:rsidP="00597131">
            <w:pPr>
              <w:pStyle w:val="ListParagraph"/>
              <w:numPr>
                <w:ilvl w:val="0"/>
                <w:numId w:val="1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hankimine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kirjandusest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internetist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1B5A13CB" w14:textId="77777777" w:rsidR="00597131" w:rsidRPr="00597131" w:rsidRDefault="00597131" w:rsidP="00597131">
            <w:pPr>
              <w:pStyle w:val="ListParagraph"/>
              <w:numPr>
                <w:ilvl w:val="0"/>
                <w:numId w:val="1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Töömaailm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0B5DD93D" w14:textId="77777777" w:rsidR="00597131" w:rsidRPr="00597131" w:rsidRDefault="00597131" w:rsidP="00597131">
            <w:pPr>
              <w:pStyle w:val="ListParagraph"/>
              <w:numPr>
                <w:ilvl w:val="0"/>
                <w:numId w:val="1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Leiutamine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uuenduslikkus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probleemsete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ülesannete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lahendamine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Nüüdisaegsed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võimalused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töötlemisel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detailide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ühendamisel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tooteks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EA2A56C" w14:textId="2A63B315" w:rsidR="00597131" w:rsidRPr="00597131" w:rsidRDefault="00597131" w:rsidP="00597131">
            <w:pPr>
              <w:pStyle w:val="ListParagraph"/>
              <w:numPr>
                <w:ilvl w:val="0"/>
                <w:numId w:val="1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Tervisekaitse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tööohutusnõuded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töötlemises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ohutud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töövõtted</w:t>
            </w:r>
            <w:proofErr w:type="spellEnd"/>
          </w:p>
          <w:p w14:paraId="7FB8E5E9" w14:textId="77777777" w:rsidR="004450E9" w:rsidRPr="00BB4346" w:rsidRDefault="004450E9" w:rsidP="00743569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</w:tcPr>
          <w:p w14:paraId="735916E6" w14:textId="77777777" w:rsidR="004450E9" w:rsidRPr="00BB4346" w:rsidRDefault="004450E9" w:rsidP="00743569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7051F79E" w14:textId="77777777" w:rsidR="00597131" w:rsidRPr="00597131" w:rsidRDefault="00597131" w:rsidP="00597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eetilisust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tarbib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ressursse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keskkonda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säästvalt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jätkusuutlikult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39D7785A" w14:textId="56DEE800" w:rsidR="00597131" w:rsidRPr="00597131" w:rsidRDefault="00597131" w:rsidP="00597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kasutab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ülesannet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lahendades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ainekirjandust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teabeallikaid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F0527A9" w14:textId="77777777" w:rsidR="00597131" w:rsidRPr="00597131" w:rsidRDefault="00597131" w:rsidP="00597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valib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toote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valmistamiseks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sobivaid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töövahendeid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töötlemisviise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526E006" w14:textId="77777777" w:rsidR="00597131" w:rsidRPr="00597131" w:rsidRDefault="00597131" w:rsidP="00597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õpib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leidma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tehnilise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lahenduse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kodustele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korrastus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remonditöödele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35C185C3" w14:textId="1F6D2351" w:rsidR="00597131" w:rsidRPr="00597131" w:rsidRDefault="00597131" w:rsidP="00597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töömaailma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tänapäevaseid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toimimise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38F0ABCC" w14:textId="658F8C9E" w:rsidR="00597131" w:rsidRPr="00597131" w:rsidRDefault="00597131" w:rsidP="00597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valmistab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omanäolisi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tooteid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töötlemisvõimalusi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D91A085" w14:textId="11E03570" w:rsidR="004450E9" w:rsidRPr="00597131" w:rsidRDefault="00597131" w:rsidP="00597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esitleb</w:t>
            </w:r>
            <w:proofErr w:type="spellEnd"/>
            <w:proofErr w:type="gram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analüüsib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tehtud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8)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teadvustab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tervisekaitse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tööohutusnõudeid</w:t>
            </w:r>
            <w:proofErr w:type="spellEnd"/>
            <w:r w:rsidRPr="00597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597131" w:rsidRPr="00BB4346" w14:paraId="6BE1942A" w14:textId="77777777" w:rsidTr="004B5006">
        <w:trPr>
          <w:trHeight w:val="2241"/>
        </w:trPr>
        <w:tc>
          <w:tcPr>
            <w:tcW w:w="7792" w:type="dxa"/>
          </w:tcPr>
          <w:p w14:paraId="2D09143C" w14:textId="13CF4BE0" w:rsidR="00597131" w:rsidRPr="00BB4346" w:rsidRDefault="00597131" w:rsidP="00743569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PROJEKTÕPE</w:t>
            </w:r>
          </w:p>
          <w:p w14:paraId="505A059B" w14:textId="77777777" w:rsidR="00597131" w:rsidRPr="00BB4346" w:rsidRDefault="00597131" w:rsidP="00743569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Õpilased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saavad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valida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kahe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enama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toimuva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valikteema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aineprojekti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vahel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Valikteemad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võivad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olla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tehnoloogiaõpetuse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kodunduse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valdkonnast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lõimida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omavahel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õppeainete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klassidevaheliste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projektidega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ülekooliste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pikemaajaliste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koolidevaheliste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üritustega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valitakse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pidades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silmas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kohalikke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traditsioone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uudseid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tavapäraseid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töötlemisviise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teatud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teema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süvitsi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käsitlemise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huvi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valdkond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moodustab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terviku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mille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puhul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eeldata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õpilastelt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teemaga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seonduvaid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varasemaid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oskusi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teadmisi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1C55924E" w14:textId="77777777" w:rsidR="00597131" w:rsidRDefault="00597131" w:rsidP="00743569">
            <w:pPr>
              <w:pStyle w:val="ListParagrap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4F78C5E" w14:textId="77777777" w:rsidR="00597131" w:rsidRDefault="00597131" w:rsidP="00597131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77D0B20F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mõistab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olemust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tehnoloogilise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kirjaoskuse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vajalikkust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igapäevaelus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1C4BE755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põhilisi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26F6615A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disainib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tooteid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selleks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5017962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põhilisi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349A8D94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teadvustab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tervisekaitse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tööohutusnõudeid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19DA6F03" w14:textId="28362C9A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tööprotsessis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väljakujunenud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käitumismaneere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1C396E31" w14:textId="77777777" w:rsidR="004A5E79" w:rsidRPr="00047676" w:rsidRDefault="004A5E79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even" r:id="rId9"/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999E4" w14:textId="77777777" w:rsidR="00CD2EC7" w:rsidRDefault="00CD2EC7" w:rsidP="004A5E79">
      <w:pPr>
        <w:spacing w:after="0" w:line="240" w:lineRule="auto"/>
      </w:pPr>
      <w:r>
        <w:separator/>
      </w:r>
    </w:p>
  </w:endnote>
  <w:endnote w:type="continuationSeparator" w:id="0">
    <w:p w14:paraId="1DDCEBF4" w14:textId="77777777" w:rsidR="00CD2EC7" w:rsidRDefault="00CD2EC7" w:rsidP="004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5517C" w14:textId="77777777" w:rsidR="00CD2EC7" w:rsidRDefault="00CD2EC7">
    <w:pPr>
      <w:pStyle w:val="Footer"/>
    </w:pPr>
  </w:p>
  <w:p w14:paraId="7003D4C4" w14:textId="77777777" w:rsidR="00CD2EC7" w:rsidRDefault="00CD2E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50ADE" w14:textId="77777777" w:rsidR="00CD2EC7" w:rsidRDefault="00CD2EC7" w:rsidP="004A5E79">
      <w:pPr>
        <w:spacing w:after="0" w:line="240" w:lineRule="auto"/>
      </w:pPr>
      <w:r>
        <w:separator/>
      </w:r>
    </w:p>
  </w:footnote>
  <w:footnote w:type="continuationSeparator" w:id="0">
    <w:p w14:paraId="6A21EA9F" w14:textId="77777777" w:rsidR="00CD2EC7" w:rsidRDefault="00CD2EC7" w:rsidP="004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E6CAF" w14:textId="77777777" w:rsidR="00F44CCF" w:rsidRDefault="00F44CCF">
    <w:pPr>
      <w:pStyle w:val="Header"/>
    </w:pPr>
    <w:sdt>
      <w:sdtPr>
        <w:id w:val="171999623"/>
        <w:placeholder>
          <w:docPart w:val="BA86448B989BD64FBDE45282817E72C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C6C9FAD6F005245AB27D57B3098739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EABFB747FBD0142964DD5B814D4DAAD"/>
        </w:placeholder>
        <w:temporary/>
        <w:showingPlcHdr/>
      </w:sdtPr>
      <w:sdtContent>
        <w:r>
          <w:t>[Type text]</w:t>
        </w:r>
      </w:sdtContent>
    </w:sdt>
  </w:p>
  <w:p w14:paraId="62C55932" w14:textId="77777777" w:rsidR="00CD2EC7" w:rsidRDefault="00CD2E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49DD" w14:textId="716C5AAE" w:rsidR="00F44CCF" w:rsidRDefault="00F44CCF" w:rsidP="00F44CCF">
    <w:pPr>
      <w:pStyle w:val="Header"/>
    </w:pPr>
    <w:r>
      <w:t>7</w:t>
    </w:r>
    <w:r>
      <w:t>.klass</w:t>
    </w:r>
    <w:r>
      <w:ptab w:relativeTo="margin" w:alignment="center" w:leader="none"/>
    </w:r>
    <w:r>
      <w:t>Käsitöö ja kodundus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76210D4" wp14:editId="382C89AE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B9C24" w14:textId="77777777" w:rsidR="00F44CCF" w:rsidRPr="00235584" w:rsidRDefault="00F44CCF" w:rsidP="00F44CCF">
    <w:pPr>
      <w:pStyle w:val="Header"/>
      <w:rPr>
        <w:rFonts w:ascii="Times New Roman" w:hAnsi="Times New Roman" w:cs="Times New Roman"/>
        <w:sz w:val="24"/>
        <w:szCs w:val="24"/>
      </w:rPr>
    </w:pPr>
  </w:p>
  <w:p w14:paraId="41A9E572" w14:textId="77777777" w:rsidR="00CD2EC7" w:rsidRDefault="00CD2E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6EA"/>
    <w:multiLevelType w:val="hybridMultilevel"/>
    <w:tmpl w:val="46B8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4CE8"/>
    <w:multiLevelType w:val="hybridMultilevel"/>
    <w:tmpl w:val="D91C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DA8"/>
    <w:multiLevelType w:val="hybridMultilevel"/>
    <w:tmpl w:val="A1EC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15F0"/>
    <w:multiLevelType w:val="hybridMultilevel"/>
    <w:tmpl w:val="552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80C78"/>
    <w:multiLevelType w:val="hybridMultilevel"/>
    <w:tmpl w:val="0D6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15E5"/>
    <w:multiLevelType w:val="hybridMultilevel"/>
    <w:tmpl w:val="3BC0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C0C32"/>
    <w:multiLevelType w:val="hybridMultilevel"/>
    <w:tmpl w:val="154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B13CD"/>
    <w:multiLevelType w:val="hybridMultilevel"/>
    <w:tmpl w:val="9DF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E14C7"/>
    <w:multiLevelType w:val="hybridMultilevel"/>
    <w:tmpl w:val="B9C4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D361F"/>
    <w:multiLevelType w:val="hybridMultilevel"/>
    <w:tmpl w:val="F7B4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A372C"/>
    <w:multiLevelType w:val="hybridMultilevel"/>
    <w:tmpl w:val="2756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37D35"/>
    <w:multiLevelType w:val="hybridMultilevel"/>
    <w:tmpl w:val="0C18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67C4E"/>
    <w:multiLevelType w:val="hybridMultilevel"/>
    <w:tmpl w:val="441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93CCF"/>
    <w:multiLevelType w:val="hybridMultilevel"/>
    <w:tmpl w:val="25F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54E7B"/>
    <w:multiLevelType w:val="hybridMultilevel"/>
    <w:tmpl w:val="0E10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E6C62"/>
    <w:multiLevelType w:val="hybridMultilevel"/>
    <w:tmpl w:val="9980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1611D"/>
    <w:multiLevelType w:val="hybridMultilevel"/>
    <w:tmpl w:val="AE3C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1012D"/>
    <w:multiLevelType w:val="hybridMultilevel"/>
    <w:tmpl w:val="7826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F1FD9"/>
    <w:multiLevelType w:val="hybridMultilevel"/>
    <w:tmpl w:val="D9BC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"/>
  </w:num>
  <w:num w:numId="6">
    <w:abstractNumId w:val="18"/>
  </w:num>
  <w:num w:numId="7">
    <w:abstractNumId w:val="16"/>
  </w:num>
  <w:num w:numId="8">
    <w:abstractNumId w:val="9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0"/>
  </w:num>
  <w:num w:numId="18">
    <w:abstractNumId w:val="2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9"/>
    <w:rsid w:val="00047676"/>
    <w:rsid w:val="00125237"/>
    <w:rsid w:val="00227E50"/>
    <w:rsid w:val="00255131"/>
    <w:rsid w:val="002B6329"/>
    <w:rsid w:val="00393B54"/>
    <w:rsid w:val="003C1E02"/>
    <w:rsid w:val="00434403"/>
    <w:rsid w:val="004450E9"/>
    <w:rsid w:val="004A5E79"/>
    <w:rsid w:val="004B5006"/>
    <w:rsid w:val="004C2466"/>
    <w:rsid w:val="00597131"/>
    <w:rsid w:val="005A0E10"/>
    <w:rsid w:val="006723BC"/>
    <w:rsid w:val="00702FD9"/>
    <w:rsid w:val="00743569"/>
    <w:rsid w:val="007550AD"/>
    <w:rsid w:val="007A1935"/>
    <w:rsid w:val="008F08B9"/>
    <w:rsid w:val="009D6A61"/>
    <w:rsid w:val="009E487C"/>
    <w:rsid w:val="00A01685"/>
    <w:rsid w:val="00A31F35"/>
    <w:rsid w:val="00AC3D8C"/>
    <w:rsid w:val="00BB4346"/>
    <w:rsid w:val="00C01FD8"/>
    <w:rsid w:val="00CD2EC7"/>
    <w:rsid w:val="00E208B0"/>
    <w:rsid w:val="00EF6C93"/>
    <w:rsid w:val="00F22BBD"/>
    <w:rsid w:val="00F44CCF"/>
    <w:rsid w:val="00FB5F8C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9A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0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551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5131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55131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5131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5131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0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551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5131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55131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5131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513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86448B989BD64FBDE45282817E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20C4-5A9B-724E-B95D-F7DC7764B5E2}"/>
      </w:docPartPr>
      <w:docPartBody>
        <w:p w:rsidR="00000000" w:rsidRDefault="00FB7FD7" w:rsidP="00FB7FD7">
          <w:pPr>
            <w:pStyle w:val="BA86448B989BD64FBDE45282817E72C3"/>
          </w:pPr>
          <w:r>
            <w:t>[Type text]</w:t>
          </w:r>
        </w:p>
      </w:docPartBody>
    </w:docPart>
    <w:docPart>
      <w:docPartPr>
        <w:name w:val="AC6C9FAD6F005245AB27D57B3098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3A79-9C42-FC4C-B303-BD888D34C5C5}"/>
      </w:docPartPr>
      <w:docPartBody>
        <w:p w:rsidR="00000000" w:rsidRDefault="00FB7FD7" w:rsidP="00FB7FD7">
          <w:pPr>
            <w:pStyle w:val="AC6C9FAD6F005245AB27D57B30987399"/>
          </w:pPr>
          <w:r>
            <w:t>[Type text]</w:t>
          </w:r>
        </w:p>
      </w:docPartBody>
    </w:docPart>
    <w:docPart>
      <w:docPartPr>
        <w:name w:val="CEABFB747FBD0142964DD5B814D4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1965-5390-BE4E-818F-AA294016DC5D}"/>
      </w:docPartPr>
      <w:docPartBody>
        <w:p w:rsidR="00000000" w:rsidRDefault="00FB7FD7" w:rsidP="00FB7FD7">
          <w:pPr>
            <w:pStyle w:val="CEABFB747FBD0142964DD5B814D4DA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7E"/>
    <w:rsid w:val="000211B5"/>
    <w:rsid w:val="00206256"/>
    <w:rsid w:val="002A0E7E"/>
    <w:rsid w:val="006A3A63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3FA420F508F9458642CFA021957FEB">
    <w:name w:val="6B3FA420F508F9458642CFA021957FEB"/>
    <w:rsid w:val="002A0E7E"/>
  </w:style>
  <w:style w:type="paragraph" w:customStyle="1" w:styleId="D4E0F28A51E3B0418856D8BECC1392D5">
    <w:name w:val="D4E0F28A51E3B0418856D8BECC1392D5"/>
    <w:rsid w:val="002A0E7E"/>
  </w:style>
  <w:style w:type="paragraph" w:customStyle="1" w:styleId="5FCFEE2B25E6F04288D5A77FAFDC67CE">
    <w:name w:val="5FCFEE2B25E6F04288D5A77FAFDC67CE"/>
    <w:rsid w:val="002A0E7E"/>
  </w:style>
  <w:style w:type="paragraph" w:customStyle="1" w:styleId="D86F41434443684791685CB8FE7D99EE">
    <w:name w:val="D86F41434443684791685CB8FE7D99EE"/>
    <w:rsid w:val="002A0E7E"/>
  </w:style>
  <w:style w:type="paragraph" w:customStyle="1" w:styleId="9AAE668814644A4E8A893A69DD7E91A9">
    <w:name w:val="9AAE668814644A4E8A893A69DD7E91A9"/>
    <w:rsid w:val="002A0E7E"/>
  </w:style>
  <w:style w:type="paragraph" w:customStyle="1" w:styleId="F8866A901BFC7842AA52EA8C9EA97C83">
    <w:name w:val="F8866A901BFC7842AA52EA8C9EA97C83"/>
    <w:rsid w:val="002A0E7E"/>
  </w:style>
  <w:style w:type="paragraph" w:customStyle="1" w:styleId="9C2F61D8A1AC6249B447FDBA96B1571E">
    <w:name w:val="9C2F61D8A1AC6249B447FDBA96B1571E"/>
    <w:rsid w:val="006A3A63"/>
  </w:style>
  <w:style w:type="paragraph" w:customStyle="1" w:styleId="CB3575ED50E3974CA0D58A1D8B7C2DD7">
    <w:name w:val="CB3575ED50E3974CA0D58A1D8B7C2DD7"/>
    <w:rsid w:val="006A3A63"/>
  </w:style>
  <w:style w:type="paragraph" w:customStyle="1" w:styleId="66BB4E9D5C88E145A902E82EE7D7FD39">
    <w:name w:val="66BB4E9D5C88E145A902E82EE7D7FD39"/>
    <w:rsid w:val="006A3A63"/>
  </w:style>
  <w:style w:type="paragraph" w:customStyle="1" w:styleId="B7D0FF703A24F943BD9BBDC2C0AC6A46">
    <w:name w:val="B7D0FF703A24F943BD9BBDC2C0AC6A46"/>
    <w:rsid w:val="006A3A63"/>
  </w:style>
  <w:style w:type="paragraph" w:customStyle="1" w:styleId="32478E67C90C76449DABA55AD70F0C53">
    <w:name w:val="32478E67C90C76449DABA55AD70F0C53"/>
    <w:rsid w:val="006A3A63"/>
  </w:style>
  <w:style w:type="paragraph" w:customStyle="1" w:styleId="18A692BE9486D741AC47D9C88B9182FA">
    <w:name w:val="18A692BE9486D741AC47D9C88B9182FA"/>
    <w:rsid w:val="006A3A63"/>
  </w:style>
  <w:style w:type="paragraph" w:customStyle="1" w:styleId="355A52AB67318B48B88E8A842E9874C3">
    <w:name w:val="355A52AB67318B48B88E8A842E9874C3"/>
    <w:rsid w:val="00206256"/>
  </w:style>
  <w:style w:type="paragraph" w:customStyle="1" w:styleId="33B94F0CFC268349B0E43B09C5A52CD1">
    <w:name w:val="33B94F0CFC268349B0E43B09C5A52CD1"/>
    <w:rsid w:val="00206256"/>
  </w:style>
  <w:style w:type="paragraph" w:customStyle="1" w:styleId="B73FE8EC21363345BD43A8A4DF6017A2">
    <w:name w:val="B73FE8EC21363345BD43A8A4DF6017A2"/>
    <w:rsid w:val="00206256"/>
  </w:style>
  <w:style w:type="paragraph" w:customStyle="1" w:styleId="01C7AF63E65BB5488297B2B47BFEC186">
    <w:name w:val="01C7AF63E65BB5488297B2B47BFEC186"/>
    <w:rsid w:val="00206256"/>
  </w:style>
  <w:style w:type="paragraph" w:customStyle="1" w:styleId="AC451067BEF2DD41A7BCC0123959E526">
    <w:name w:val="AC451067BEF2DD41A7BCC0123959E526"/>
    <w:rsid w:val="00206256"/>
  </w:style>
  <w:style w:type="paragraph" w:customStyle="1" w:styleId="2BF0BD45EC94154C810B61AABF8D2866">
    <w:name w:val="2BF0BD45EC94154C810B61AABF8D2866"/>
    <w:rsid w:val="00206256"/>
  </w:style>
  <w:style w:type="paragraph" w:customStyle="1" w:styleId="BA86448B989BD64FBDE45282817E72C3">
    <w:name w:val="BA86448B989BD64FBDE45282817E72C3"/>
    <w:rsid w:val="00FB7FD7"/>
  </w:style>
  <w:style w:type="paragraph" w:customStyle="1" w:styleId="AC6C9FAD6F005245AB27D57B30987399">
    <w:name w:val="AC6C9FAD6F005245AB27D57B30987399"/>
    <w:rsid w:val="00FB7FD7"/>
  </w:style>
  <w:style w:type="paragraph" w:customStyle="1" w:styleId="CEABFB747FBD0142964DD5B814D4DAAD">
    <w:name w:val="CEABFB747FBD0142964DD5B814D4DAAD"/>
    <w:rsid w:val="00FB7FD7"/>
  </w:style>
  <w:style w:type="paragraph" w:customStyle="1" w:styleId="92131AE59CCE924BA3B09B31A9437017">
    <w:name w:val="92131AE59CCE924BA3B09B31A9437017"/>
    <w:rsid w:val="00FB7FD7"/>
  </w:style>
  <w:style w:type="paragraph" w:customStyle="1" w:styleId="7A3304AD8ABA3F468E8299B68D4C8F04">
    <w:name w:val="7A3304AD8ABA3F468E8299B68D4C8F04"/>
    <w:rsid w:val="00FB7FD7"/>
  </w:style>
  <w:style w:type="paragraph" w:customStyle="1" w:styleId="DAFE323F3C5DE748BB829F61FBBE5677">
    <w:name w:val="DAFE323F3C5DE748BB829F61FBBE5677"/>
    <w:rsid w:val="00FB7F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3FA420F508F9458642CFA021957FEB">
    <w:name w:val="6B3FA420F508F9458642CFA021957FEB"/>
    <w:rsid w:val="002A0E7E"/>
  </w:style>
  <w:style w:type="paragraph" w:customStyle="1" w:styleId="D4E0F28A51E3B0418856D8BECC1392D5">
    <w:name w:val="D4E0F28A51E3B0418856D8BECC1392D5"/>
    <w:rsid w:val="002A0E7E"/>
  </w:style>
  <w:style w:type="paragraph" w:customStyle="1" w:styleId="5FCFEE2B25E6F04288D5A77FAFDC67CE">
    <w:name w:val="5FCFEE2B25E6F04288D5A77FAFDC67CE"/>
    <w:rsid w:val="002A0E7E"/>
  </w:style>
  <w:style w:type="paragraph" w:customStyle="1" w:styleId="D86F41434443684791685CB8FE7D99EE">
    <w:name w:val="D86F41434443684791685CB8FE7D99EE"/>
    <w:rsid w:val="002A0E7E"/>
  </w:style>
  <w:style w:type="paragraph" w:customStyle="1" w:styleId="9AAE668814644A4E8A893A69DD7E91A9">
    <w:name w:val="9AAE668814644A4E8A893A69DD7E91A9"/>
    <w:rsid w:val="002A0E7E"/>
  </w:style>
  <w:style w:type="paragraph" w:customStyle="1" w:styleId="F8866A901BFC7842AA52EA8C9EA97C83">
    <w:name w:val="F8866A901BFC7842AA52EA8C9EA97C83"/>
    <w:rsid w:val="002A0E7E"/>
  </w:style>
  <w:style w:type="paragraph" w:customStyle="1" w:styleId="9C2F61D8A1AC6249B447FDBA96B1571E">
    <w:name w:val="9C2F61D8A1AC6249B447FDBA96B1571E"/>
    <w:rsid w:val="006A3A63"/>
  </w:style>
  <w:style w:type="paragraph" w:customStyle="1" w:styleId="CB3575ED50E3974CA0D58A1D8B7C2DD7">
    <w:name w:val="CB3575ED50E3974CA0D58A1D8B7C2DD7"/>
    <w:rsid w:val="006A3A63"/>
  </w:style>
  <w:style w:type="paragraph" w:customStyle="1" w:styleId="66BB4E9D5C88E145A902E82EE7D7FD39">
    <w:name w:val="66BB4E9D5C88E145A902E82EE7D7FD39"/>
    <w:rsid w:val="006A3A63"/>
  </w:style>
  <w:style w:type="paragraph" w:customStyle="1" w:styleId="B7D0FF703A24F943BD9BBDC2C0AC6A46">
    <w:name w:val="B7D0FF703A24F943BD9BBDC2C0AC6A46"/>
    <w:rsid w:val="006A3A63"/>
  </w:style>
  <w:style w:type="paragraph" w:customStyle="1" w:styleId="32478E67C90C76449DABA55AD70F0C53">
    <w:name w:val="32478E67C90C76449DABA55AD70F0C53"/>
    <w:rsid w:val="006A3A63"/>
  </w:style>
  <w:style w:type="paragraph" w:customStyle="1" w:styleId="18A692BE9486D741AC47D9C88B9182FA">
    <w:name w:val="18A692BE9486D741AC47D9C88B9182FA"/>
    <w:rsid w:val="006A3A63"/>
  </w:style>
  <w:style w:type="paragraph" w:customStyle="1" w:styleId="355A52AB67318B48B88E8A842E9874C3">
    <w:name w:val="355A52AB67318B48B88E8A842E9874C3"/>
    <w:rsid w:val="00206256"/>
  </w:style>
  <w:style w:type="paragraph" w:customStyle="1" w:styleId="33B94F0CFC268349B0E43B09C5A52CD1">
    <w:name w:val="33B94F0CFC268349B0E43B09C5A52CD1"/>
    <w:rsid w:val="00206256"/>
  </w:style>
  <w:style w:type="paragraph" w:customStyle="1" w:styleId="B73FE8EC21363345BD43A8A4DF6017A2">
    <w:name w:val="B73FE8EC21363345BD43A8A4DF6017A2"/>
    <w:rsid w:val="00206256"/>
  </w:style>
  <w:style w:type="paragraph" w:customStyle="1" w:styleId="01C7AF63E65BB5488297B2B47BFEC186">
    <w:name w:val="01C7AF63E65BB5488297B2B47BFEC186"/>
    <w:rsid w:val="00206256"/>
  </w:style>
  <w:style w:type="paragraph" w:customStyle="1" w:styleId="AC451067BEF2DD41A7BCC0123959E526">
    <w:name w:val="AC451067BEF2DD41A7BCC0123959E526"/>
    <w:rsid w:val="00206256"/>
  </w:style>
  <w:style w:type="paragraph" w:customStyle="1" w:styleId="2BF0BD45EC94154C810B61AABF8D2866">
    <w:name w:val="2BF0BD45EC94154C810B61AABF8D2866"/>
    <w:rsid w:val="00206256"/>
  </w:style>
  <w:style w:type="paragraph" w:customStyle="1" w:styleId="BA86448B989BD64FBDE45282817E72C3">
    <w:name w:val="BA86448B989BD64FBDE45282817E72C3"/>
    <w:rsid w:val="00FB7FD7"/>
  </w:style>
  <w:style w:type="paragraph" w:customStyle="1" w:styleId="AC6C9FAD6F005245AB27D57B30987399">
    <w:name w:val="AC6C9FAD6F005245AB27D57B30987399"/>
    <w:rsid w:val="00FB7FD7"/>
  </w:style>
  <w:style w:type="paragraph" w:customStyle="1" w:styleId="CEABFB747FBD0142964DD5B814D4DAAD">
    <w:name w:val="CEABFB747FBD0142964DD5B814D4DAAD"/>
    <w:rsid w:val="00FB7FD7"/>
  </w:style>
  <w:style w:type="paragraph" w:customStyle="1" w:styleId="92131AE59CCE924BA3B09B31A9437017">
    <w:name w:val="92131AE59CCE924BA3B09B31A9437017"/>
    <w:rsid w:val="00FB7FD7"/>
  </w:style>
  <w:style w:type="paragraph" w:customStyle="1" w:styleId="7A3304AD8ABA3F468E8299B68D4C8F04">
    <w:name w:val="7A3304AD8ABA3F468E8299B68D4C8F04"/>
    <w:rsid w:val="00FB7FD7"/>
  </w:style>
  <w:style w:type="paragraph" w:customStyle="1" w:styleId="DAFE323F3C5DE748BB829F61FBBE5677">
    <w:name w:val="DAFE323F3C5DE748BB829F61FBBE5677"/>
    <w:rsid w:val="00FB7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54C20-025C-324A-BF5A-3D3BC64D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OÜ Lüganuse HVM</cp:lastModifiedBy>
  <cp:revision>7</cp:revision>
  <dcterms:created xsi:type="dcterms:W3CDTF">2017-08-29T07:17:00Z</dcterms:created>
  <dcterms:modified xsi:type="dcterms:W3CDTF">2017-08-29T14:07:00Z</dcterms:modified>
</cp:coreProperties>
</file>